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8536D">
        <w:rPr>
          <w:rFonts w:ascii="Verdana" w:hAnsi="Verdana" w:cs="Times New Roman"/>
          <w:sz w:val="20"/>
          <w:szCs w:val="20"/>
        </w:rPr>
        <w:t>E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747BB4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1855F2">
              <w:rPr>
                <w:rFonts w:ascii="Verdana" w:hAnsi="Verdana" w:cs="Microsoft Sans Serif"/>
                <w:sz w:val="20"/>
                <w:szCs w:val="20"/>
              </w:rPr>
              <w:t>3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2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DA600A" w:rsidP="0078149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A600A">
              <w:rPr>
                <w:rFonts w:ascii="Verdana" w:hAnsi="Verdana"/>
                <w:sz w:val="20"/>
                <w:szCs w:val="20"/>
              </w:rPr>
              <w:t>Improving the transparency of CDCM Target Revenue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1855F2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November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1855F2" w:rsidP="001855F2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5 October 2012</w:t>
            </w:r>
            <w:r w:rsidR="00881E46" w:rsidRPr="00AD7AE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E0084F" w:rsidRPr="00E0084F">
                <w:rPr>
                  <w:rStyle w:val="Hyperlink"/>
                  <w:rFonts w:ascii="Verdana" w:hAnsi="Verdana" w:cs="Microsoft Sans Serif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1855F2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21 September</w:t>
    </w:r>
    <w:r w:rsidR="007D256D">
      <w:rPr>
        <w:rFonts w:ascii="Verdana" w:hAnsi="Verdana"/>
        <w:sz w:val="16"/>
      </w:rPr>
      <w:t xml:space="preserve"> 2012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CC7DA0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CC7DA0" w:rsidRPr="00266E0A">
      <w:rPr>
        <w:rStyle w:val="PageNumber"/>
        <w:rFonts w:ascii="Verdana" w:hAnsi="Verdana"/>
        <w:sz w:val="16"/>
      </w:rPr>
      <w:fldChar w:fldCharType="separate"/>
    </w:r>
    <w:r w:rsidR="0078536D">
      <w:rPr>
        <w:rStyle w:val="PageNumber"/>
        <w:rFonts w:ascii="Verdana" w:hAnsi="Verdana"/>
        <w:noProof/>
        <w:sz w:val="16"/>
      </w:rPr>
      <w:t>1</w:t>
    </w:r>
    <w:r w:rsidR="00CC7DA0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CC7DA0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CC7DA0" w:rsidRPr="00266E0A">
      <w:rPr>
        <w:rStyle w:val="PageNumber"/>
        <w:rFonts w:ascii="Verdana" w:hAnsi="Verdana"/>
        <w:sz w:val="16"/>
      </w:rPr>
      <w:fldChar w:fldCharType="separate"/>
    </w:r>
    <w:r w:rsidR="0078536D">
      <w:rPr>
        <w:rStyle w:val="PageNumber"/>
        <w:rFonts w:ascii="Verdana" w:hAnsi="Verdana"/>
        <w:noProof/>
        <w:sz w:val="16"/>
      </w:rPr>
      <w:t>1</w:t>
    </w:r>
    <w:r w:rsidR="00CC7DA0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747BB4">
      <w:rPr>
        <w:rFonts w:ascii="Verdana" w:hAnsi="Verdana"/>
        <w:sz w:val="16"/>
      </w:rPr>
      <w:t>1</w:t>
    </w:r>
    <w:r w:rsidR="001855F2">
      <w:rPr>
        <w:rFonts w:ascii="Verdana" w:hAnsi="Verdana"/>
        <w:sz w:val="16"/>
      </w:rPr>
      <w:t>3</w:t>
    </w:r>
    <w:r w:rsidR="00DA600A">
      <w:rPr>
        <w:rFonts w:ascii="Verdana" w:hAnsi="Verdana"/>
        <w:sz w:val="16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01E8B"/>
    <w:rsid w:val="00721166"/>
    <w:rsid w:val="00733350"/>
    <w:rsid w:val="00736BD4"/>
    <w:rsid w:val="0074561A"/>
    <w:rsid w:val="00746DA3"/>
    <w:rsid w:val="00747BB4"/>
    <w:rsid w:val="007555AA"/>
    <w:rsid w:val="007558DF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D0E41"/>
    <w:rsid w:val="008E4B4F"/>
    <w:rsid w:val="009026EB"/>
    <w:rsid w:val="00902A7B"/>
    <w:rsid w:val="00920034"/>
    <w:rsid w:val="0093479D"/>
    <w:rsid w:val="00941090"/>
    <w:rsid w:val="00947397"/>
    <w:rsid w:val="0095573C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C7DA0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84243"/>
    <w:rsid w:val="00F862C9"/>
    <w:rsid w:val="00F86506"/>
    <w:rsid w:val="00FA01C2"/>
    <w:rsid w:val="00FB394B"/>
    <w:rsid w:val="00FB6D3F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10A8E-4EEE-47DA-B9CC-6DDBF15E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509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12</cp:revision>
  <dcterms:created xsi:type="dcterms:W3CDTF">2012-01-23T14:56:00Z</dcterms:created>
  <dcterms:modified xsi:type="dcterms:W3CDTF">2012-09-21T09:50:00Z</dcterms:modified>
</cp:coreProperties>
</file>